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77" w:rsidRPr="00064BA6" w:rsidRDefault="00C14B77" w:rsidP="00C14B77">
      <w:pPr>
        <w:jc w:val="center"/>
        <w:rPr>
          <w:rFonts w:ascii="Constantia" w:hAnsi="Constantia"/>
          <w:b/>
          <w:sz w:val="28"/>
          <w:szCs w:val="28"/>
        </w:rPr>
      </w:pPr>
      <w:r w:rsidRPr="00064BA6">
        <w:rPr>
          <w:rFonts w:ascii="Constantia" w:hAnsi="Constantia"/>
          <w:b/>
          <w:sz w:val="28"/>
          <w:szCs w:val="28"/>
        </w:rPr>
        <w:t>Living the Virtues at Culver: The 11</w:t>
      </w:r>
      <w:r w:rsidRPr="00064BA6">
        <w:rPr>
          <w:rFonts w:ascii="Constantia" w:hAnsi="Constantia"/>
          <w:b/>
          <w:sz w:val="28"/>
          <w:szCs w:val="28"/>
          <w:vertAlign w:val="superscript"/>
        </w:rPr>
        <w:t>th</w:t>
      </w:r>
      <w:r w:rsidRPr="00064BA6">
        <w:rPr>
          <w:rFonts w:ascii="Constantia" w:hAnsi="Constantia"/>
          <w:b/>
          <w:sz w:val="28"/>
          <w:szCs w:val="28"/>
        </w:rPr>
        <w:t xml:space="preserve"> Grade Ethics Curriculum at the Culver Academies</w:t>
      </w:r>
    </w:p>
    <w:p w:rsidR="00064BA6" w:rsidRDefault="00064BA6" w:rsidP="00064BA6">
      <w:pPr>
        <w:spacing w:line="360" w:lineRule="auto"/>
        <w:rPr>
          <w:rFonts w:ascii="Constantia" w:hAnsi="Constantia"/>
          <w:sz w:val="28"/>
          <w:szCs w:val="28"/>
        </w:rPr>
      </w:pPr>
    </w:p>
    <w:p w:rsidR="00C14B77" w:rsidRPr="00064BA6" w:rsidRDefault="00C14B77" w:rsidP="00064BA6">
      <w:pPr>
        <w:spacing w:line="360" w:lineRule="auto"/>
        <w:rPr>
          <w:rFonts w:ascii="Constantia" w:hAnsi="Constantia"/>
          <w:sz w:val="28"/>
          <w:szCs w:val="28"/>
        </w:rPr>
      </w:pPr>
      <w:r w:rsidRPr="00064BA6">
        <w:rPr>
          <w:rFonts w:ascii="Constantia" w:hAnsi="Constantia"/>
          <w:sz w:val="28"/>
          <w:szCs w:val="28"/>
        </w:rPr>
        <w:t>Abstract</w:t>
      </w:r>
    </w:p>
    <w:p w:rsidR="006E1151" w:rsidRDefault="006E1151" w:rsidP="00064BA6">
      <w:pPr>
        <w:spacing w:line="360" w:lineRule="auto"/>
        <w:rPr>
          <w:rFonts w:ascii="Constantia" w:hAnsi="Constantia"/>
          <w:sz w:val="28"/>
          <w:szCs w:val="28"/>
        </w:rPr>
      </w:pPr>
      <w:r>
        <w:rPr>
          <w:rFonts w:ascii="Constantia" w:hAnsi="Constantia"/>
          <w:sz w:val="28"/>
          <w:szCs w:val="28"/>
        </w:rPr>
        <w:t xml:space="preserve">This talk will be conducted by two faculty members from the Ethics </w:t>
      </w:r>
      <w:r w:rsidR="00E5584F">
        <w:rPr>
          <w:rFonts w:ascii="Constantia" w:hAnsi="Constantia"/>
          <w:sz w:val="28"/>
          <w:szCs w:val="28"/>
        </w:rPr>
        <w:t xml:space="preserve">team </w:t>
      </w:r>
      <w:r>
        <w:rPr>
          <w:rFonts w:ascii="Constantia" w:hAnsi="Constantia"/>
          <w:sz w:val="28"/>
          <w:szCs w:val="28"/>
        </w:rPr>
        <w:t xml:space="preserve">at the Culver Academies.  We’ll introduce our Ethics </w:t>
      </w:r>
      <w:r w:rsidR="00E5584F">
        <w:rPr>
          <w:rFonts w:ascii="Constantia" w:hAnsi="Constantia"/>
          <w:sz w:val="28"/>
          <w:szCs w:val="28"/>
        </w:rPr>
        <w:t>curriculum</w:t>
      </w:r>
      <w:r>
        <w:rPr>
          <w:rFonts w:ascii="Constantia" w:hAnsi="Constantia"/>
          <w:sz w:val="28"/>
          <w:szCs w:val="28"/>
        </w:rPr>
        <w:t xml:space="preserve"> to the audience and and then open up the floor for questions on any elements of our course design.  What follows is a succinct summary of our institution and our commitment to a systematic introduction to ethics.</w:t>
      </w:r>
    </w:p>
    <w:p w:rsidR="0007518B" w:rsidRDefault="00485E61" w:rsidP="00064BA6">
      <w:pPr>
        <w:spacing w:line="360" w:lineRule="auto"/>
        <w:rPr>
          <w:rFonts w:ascii="Constantia" w:hAnsi="Constantia"/>
          <w:color w:val="000000" w:themeColor="text1"/>
          <w:sz w:val="28"/>
          <w:szCs w:val="28"/>
        </w:rPr>
      </w:pPr>
      <w:r>
        <w:rPr>
          <w:rFonts w:ascii="Constantia" w:hAnsi="Constantia"/>
          <w:sz w:val="28"/>
          <w:szCs w:val="28"/>
        </w:rPr>
        <w:t xml:space="preserve">The Culver Academies, a boarding school in Northern Indiana, educate </w:t>
      </w:r>
      <w:r w:rsidR="00064BA6">
        <w:rPr>
          <w:rFonts w:ascii="Constantia" w:hAnsi="Constantia"/>
          <w:sz w:val="28"/>
          <w:szCs w:val="28"/>
        </w:rPr>
        <w:t>“</w:t>
      </w:r>
      <w:r>
        <w:rPr>
          <w:rFonts w:ascii="Constantia" w:hAnsi="Constantia"/>
          <w:sz w:val="28"/>
          <w:szCs w:val="28"/>
        </w:rPr>
        <w:t>students for leadership and responsible citizenship through integrated programs that emphasize the cultivation of character</w:t>
      </w:r>
      <w:r w:rsidR="00064BA6">
        <w:rPr>
          <w:rFonts w:ascii="Constantia" w:hAnsi="Constantia"/>
          <w:sz w:val="28"/>
          <w:szCs w:val="28"/>
        </w:rPr>
        <w:t>” (Culver Mission)</w:t>
      </w:r>
      <w:r>
        <w:rPr>
          <w:rFonts w:ascii="Constantia" w:hAnsi="Constantia"/>
          <w:sz w:val="28"/>
          <w:szCs w:val="28"/>
        </w:rPr>
        <w:t>.  As part of Culver’s commitment to cultivation of character in its students, all Culver students enroll in Ethics, offered through the Department of Leadership Education, in the 11</w:t>
      </w:r>
      <w:r w:rsidRPr="00485E61">
        <w:rPr>
          <w:rFonts w:ascii="Constantia" w:hAnsi="Constantia"/>
          <w:sz w:val="28"/>
          <w:szCs w:val="28"/>
          <w:vertAlign w:val="superscript"/>
        </w:rPr>
        <w:t>th</w:t>
      </w:r>
      <w:r>
        <w:rPr>
          <w:rFonts w:ascii="Constantia" w:hAnsi="Constantia"/>
          <w:sz w:val="28"/>
          <w:szCs w:val="28"/>
        </w:rPr>
        <w:t xml:space="preserve"> grade. </w:t>
      </w:r>
      <w:r w:rsidRPr="00682C48">
        <w:rPr>
          <w:rFonts w:ascii="Constantia" w:hAnsi="Constantia"/>
          <w:color w:val="000000" w:themeColor="text1"/>
          <w:sz w:val="28"/>
          <w:szCs w:val="28"/>
        </w:rPr>
        <w:t xml:space="preserve"> </w:t>
      </w:r>
    </w:p>
    <w:p w:rsidR="00485E61" w:rsidRPr="00B20EA4" w:rsidRDefault="00070D0B" w:rsidP="00064BA6">
      <w:pPr>
        <w:spacing w:line="360" w:lineRule="auto"/>
        <w:rPr>
          <w:rFonts w:ascii="Constantia" w:hAnsi="Constantia"/>
          <w:color w:val="FF0000"/>
          <w:sz w:val="28"/>
          <w:szCs w:val="28"/>
        </w:rPr>
      </w:pPr>
      <w:r w:rsidRPr="00682C48">
        <w:rPr>
          <w:rFonts w:ascii="Constantia" w:hAnsi="Constantia"/>
          <w:color w:val="000000" w:themeColor="text1"/>
          <w:sz w:val="28"/>
          <w:szCs w:val="28"/>
        </w:rPr>
        <w:t xml:space="preserve">In this leadership laboratory, </w:t>
      </w:r>
      <w:r w:rsidR="00682C48" w:rsidRPr="00682C48">
        <w:rPr>
          <w:rFonts w:ascii="Constantia" w:hAnsi="Constantia"/>
          <w:color w:val="000000" w:themeColor="text1"/>
          <w:sz w:val="28"/>
          <w:szCs w:val="28"/>
        </w:rPr>
        <w:t xml:space="preserve">students don’t just think </w:t>
      </w:r>
      <w:r w:rsidR="00682C48" w:rsidRPr="00682C48">
        <w:rPr>
          <w:rFonts w:ascii="Constantia" w:hAnsi="Constantia"/>
          <w:i/>
          <w:color w:val="000000" w:themeColor="text1"/>
          <w:sz w:val="28"/>
          <w:szCs w:val="28"/>
        </w:rPr>
        <w:t>about</w:t>
      </w:r>
      <w:r w:rsidR="00682C48" w:rsidRPr="00682C48">
        <w:rPr>
          <w:rFonts w:ascii="Constantia" w:hAnsi="Constantia"/>
          <w:color w:val="000000" w:themeColor="text1"/>
          <w:sz w:val="28"/>
          <w:szCs w:val="28"/>
        </w:rPr>
        <w:t xml:space="preserve"> ethics—they </w:t>
      </w:r>
      <w:r w:rsidR="00682C48" w:rsidRPr="00682C48">
        <w:rPr>
          <w:rFonts w:ascii="Constantia" w:hAnsi="Constantia"/>
          <w:i/>
          <w:color w:val="000000" w:themeColor="text1"/>
          <w:sz w:val="28"/>
          <w:szCs w:val="28"/>
        </w:rPr>
        <w:t>practice</w:t>
      </w:r>
      <w:r w:rsidR="00682C48">
        <w:rPr>
          <w:rFonts w:ascii="Constantia" w:hAnsi="Constantia"/>
          <w:color w:val="000000" w:themeColor="text1"/>
          <w:sz w:val="28"/>
          <w:szCs w:val="28"/>
        </w:rPr>
        <w:t xml:space="preserve"> it</w:t>
      </w:r>
      <w:r w:rsidR="00682C48" w:rsidRPr="00682C48">
        <w:rPr>
          <w:rFonts w:ascii="Constantia" w:hAnsi="Constantia"/>
          <w:color w:val="000000" w:themeColor="text1"/>
          <w:sz w:val="28"/>
          <w:szCs w:val="28"/>
        </w:rPr>
        <w:t xml:space="preserve">; they succeed; they fail; </w:t>
      </w:r>
      <w:r w:rsidR="0007518B">
        <w:rPr>
          <w:rFonts w:ascii="Constantia" w:hAnsi="Constantia"/>
          <w:color w:val="000000" w:themeColor="text1"/>
          <w:sz w:val="28"/>
          <w:szCs w:val="28"/>
        </w:rPr>
        <w:t xml:space="preserve">they grow; </w:t>
      </w:r>
      <w:r w:rsidR="00682C48" w:rsidRPr="00682C48">
        <w:rPr>
          <w:rFonts w:ascii="Constantia" w:hAnsi="Constantia"/>
          <w:color w:val="000000" w:themeColor="text1"/>
          <w:sz w:val="28"/>
          <w:szCs w:val="28"/>
        </w:rPr>
        <w:t xml:space="preserve">they learn. </w:t>
      </w:r>
    </w:p>
    <w:p w:rsidR="007171EA" w:rsidRDefault="007171EA" w:rsidP="00064BA6">
      <w:pPr>
        <w:spacing w:line="360" w:lineRule="auto"/>
        <w:rPr>
          <w:rFonts w:ascii="Constantia" w:hAnsi="Constantia"/>
          <w:sz w:val="28"/>
          <w:szCs w:val="28"/>
        </w:rPr>
      </w:pPr>
      <w:r>
        <w:rPr>
          <w:rFonts w:ascii="Constantia" w:hAnsi="Constantia"/>
          <w:sz w:val="28"/>
          <w:szCs w:val="28"/>
        </w:rPr>
        <w:t xml:space="preserve">This course is unique in its aims and design.  </w:t>
      </w:r>
    </w:p>
    <w:p w:rsidR="007171EA" w:rsidRDefault="007171EA" w:rsidP="00064BA6">
      <w:pPr>
        <w:spacing w:line="360" w:lineRule="auto"/>
        <w:rPr>
          <w:rFonts w:ascii="Constantia" w:hAnsi="Constantia"/>
          <w:sz w:val="28"/>
          <w:szCs w:val="28"/>
        </w:rPr>
      </w:pPr>
      <w:r>
        <w:rPr>
          <w:rFonts w:ascii="Constantia" w:hAnsi="Constantia"/>
          <w:sz w:val="28"/>
          <w:szCs w:val="28"/>
        </w:rPr>
        <w:t>First, our students, already inculcated in what we call the ‘Cardinal Virtues</w:t>
      </w:r>
      <w:r w:rsidR="00DE5D49">
        <w:rPr>
          <w:rFonts w:ascii="Constantia" w:hAnsi="Constantia"/>
          <w:sz w:val="28"/>
          <w:szCs w:val="28"/>
        </w:rPr>
        <w:t xml:space="preserve"> </w:t>
      </w:r>
      <w:r w:rsidR="00817733">
        <w:rPr>
          <w:rFonts w:ascii="Constantia" w:hAnsi="Constantia"/>
          <w:sz w:val="28"/>
          <w:szCs w:val="28"/>
        </w:rPr>
        <w:t>P</w:t>
      </w:r>
      <w:r w:rsidR="00DE5D49">
        <w:rPr>
          <w:rFonts w:ascii="Constantia" w:hAnsi="Constantia"/>
          <w:sz w:val="28"/>
          <w:szCs w:val="28"/>
        </w:rPr>
        <w:t xml:space="preserve">lus </w:t>
      </w:r>
      <w:r w:rsidR="00817733">
        <w:rPr>
          <w:rFonts w:ascii="Constantia" w:hAnsi="Constantia"/>
          <w:sz w:val="28"/>
          <w:szCs w:val="28"/>
        </w:rPr>
        <w:t>T</w:t>
      </w:r>
      <w:r w:rsidR="00DE5D49">
        <w:rPr>
          <w:rFonts w:ascii="Constantia" w:hAnsi="Constantia"/>
          <w:sz w:val="28"/>
          <w:szCs w:val="28"/>
        </w:rPr>
        <w:t>wo’</w:t>
      </w:r>
      <w:r w:rsidR="00BB6185">
        <w:rPr>
          <w:rFonts w:ascii="Constantia" w:hAnsi="Constantia"/>
          <w:sz w:val="28"/>
          <w:szCs w:val="28"/>
        </w:rPr>
        <w:t xml:space="preserve"> (</w:t>
      </w:r>
      <w:r w:rsidR="00E5584F">
        <w:rPr>
          <w:rFonts w:ascii="Constantia" w:hAnsi="Constantia"/>
          <w:sz w:val="28"/>
          <w:szCs w:val="28"/>
        </w:rPr>
        <w:t xml:space="preserve">wisdom, </w:t>
      </w:r>
      <w:r w:rsidR="00BB6185">
        <w:rPr>
          <w:rFonts w:ascii="Constantia" w:hAnsi="Constantia"/>
          <w:sz w:val="28"/>
          <w:szCs w:val="28"/>
        </w:rPr>
        <w:t>courage, moderation, justice</w:t>
      </w:r>
      <w:r w:rsidR="00DE5D49">
        <w:rPr>
          <w:rFonts w:ascii="Constantia" w:hAnsi="Constantia"/>
          <w:sz w:val="28"/>
          <w:szCs w:val="28"/>
        </w:rPr>
        <w:t>, transcendence, humanity</w:t>
      </w:r>
      <w:r w:rsidR="00BB6185">
        <w:rPr>
          <w:rFonts w:ascii="Constantia" w:hAnsi="Constantia"/>
          <w:sz w:val="28"/>
          <w:szCs w:val="28"/>
        </w:rPr>
        <w:t>)</w:t>
      </w:r>
      <w:r>
        <w:rPr>
          <w:rFonts w:ascii="Constantia" w:hAnsi="Constantia"/>
          <w:sz w:val="28"/>
          <w:szCs w:val="28"/>
        </w:rPr>
        <w:t xml:space="preserve"> and the ‘Culver Values’</w:t>
      </w:r>
      <w:r w:rsidR="00BB6185">
        <w:rPr>
          <w:rFonts w:ascii="Constantia" w:hAnsi="Constantia"/>
          <w:sz w:val="28"/>
          <w:szCs w:val="28"/>
        </w:rPr>
        <w:t xml:space="preserve"> (honor, truth, service, duty) </w:t>
      </w:r>
      <w:r w:rsidR="006E1151">
        <w:rPr>
          <w:rFonts w:ascii="Constantia" w:hAnsi="Constantia"/>
          <w:sz w:val="28"/>
          <w:szCs w:val="28"/>
        </w:rPr>
        <w:t>from</w:t>
      </w:r>
      <w:r>
        <w:rPr>
          <w:rFonts w:ascii="Constantia" w:hAnsi="Constantia"/>
          <w:sz w:val="28"/>
          <w:szCs w:val="28"/>
        </w:rPr>
        <w:t xml:space="preserve"> their first year on campus, reflect on just what these virtues and values are and how they already feature in their lives</w:t>
      </w:r>
      <w:r w:rsidR="00BB6185">
        <w:rPr>
          <w:rFonts w:ascii="Constantia" w:hAnsi="Constantia"/>
          <w:sz w:val="28"/>
          <w:szCs w:val="28"/>
        </w:rPr>
        <w:t xml:space="preserve"> on and off campus</w:t>
      </w:r>
      <w:r>
        <w:rPr>
          <w:rFonts w:ascii="Constantia" w:hAnsi="Constantia"/>
          <w:sz w:val="28"/>
          <w:szCs w:val="28"/>
        </w:rPr>
        <w:t>.</w:t>
      </w:r>
    </w:p>
    <w:p w:rsidR="00E125B2" w:rsidRDefault="007171EA" w:rsidP="00064BA6">
      <w:pPr>
        <w:spacing w:line="360" w:lineRule="auto"/>
        <w:rPr>
          <w:rFonts w:ascii="Constantia" w:eastAsia="Times New Roman" w:hAnsi="Constantia"/>
          <w:sz w:val="28"/>
          <w:szCs w:val="28"/>
        </w:rPr>
      </w:pPr>
      <w:r w:rsidRPr="00E62C80">
        <w:rPr>
          <w:rFonts w:ascii="Constantia" w:hAnsi="Constantia"/>
          <w:sz w:val="28"/>
          <w:szCs w:val="28"/>
        </w:rPr>
        <w:lastRenderedPageBreak/>
        <w:t xml:space="preserve">Second, our students immerse themselves in </w:t>
      </w:r>
      <w:r w:rsidR="00E62C80" w:rsidRPr="00E62C80">
        <w:rPr>
          <w:rFonts w:ascii="Constantia" w:hAnsi="Constantia"/>
          <w:sz w:val="28"/>
          <w:szCs w:val="28"/>
        </w:rPr>
        <w:t xml:space="preserve">a study of </w:t>
      </w:r>
      <w:r w:rsidRPr="00E62C80">
        <w:rPr>
          <w:rFonts w:ascii="Constantia" w:hAnsi="Constantia"/>
          <w:sz w:val="28"/>
          <w:szCs w:val="28"/>
        </w:rPr>
        <w:t>Aristotle</w:t>
      </w:r>
      <w:r w:rsidR="00E62C80" w:rsidRPr="00E62C80">
        <w:rPr>
          <w:rFonts w:ascii="Constantia" w:hAnsi="Constantia"/>
          <w:sz w:val="28"/>
          <w:szCs w:val="28"/>
        </w:rPr>
        <w:t>’s ethics</w:t>
      </w:r>
      <w:r w:rsidRPr="00E62C80">
        <w:rPr>
          <w:rFonts w:ascii="Constantia" w:hAnsi="Constantia"/>
          <w:sz w:val="28"/>
          <w:szCs w:val="28"/>
        </w:rPr>
        <w:t xml:space="preserve"> and contemporary virtue theory</w:t>
      </w:r>
      <w:r w:rsidR="00E62C80" w:rsidRPr="00E62C80">
        <w:rPr>
          <w:rFonts w:ascii="Constantia" w:hAnsi="Constantia"/>
          <w:sz w:val="28"/>
          <w:szCs w:val="28"/>
        </w:rPr>
        <w:t>, with an aim toward applying Aristotelian virtue theory to their own lives.  This itself is drawn from Aristotle</w:t>
      </w:r>
      <w:r w:rsidR="00E62C80">
        <w:rPr>
          <w:rFonts w:ascii="Constantia" w:hAnsi="Constantia"/>
          <w:sz w:val="28"/>
          <w:szCs w:val="28"/>
        </w:rPr>
        <w:t>:</w:t>
      </w:r>
      <w:r w:rsidR="00E62C80" w:rsidRPr="00E62C80">
        <w:rPr>
          <w:rFonts w:ascii="Constantia" w:hAnsi="Constantia"/>
          <w:sz w:val="28"/>
          <w:szCs w:val="28"/>
        </w:rPr>
        <w:t xml:space="preserve"> “</w:t>
      </w:r>
      <w:r w:rsidR="00D44285" w:rsidRPr="00E62C80">
        <w:rPr>
          <w:rFonts w:ascii="Constantia" w:eastAsia="Times New Roman" w:hAnsi="Constantia"/>
          <w:sz w:val="28"/>
          <w:szCs w:val="28"/>
        </w:rPr>
        <w:t xml:space="preserve">The end of </w:t>
      </w:r>
      <w:r w:rsidR="00E62C80">
        <w:rPr>
          <w:rFonts w:ascii="Constantia" w:eastAsia="Times New Roman" w:hAnsi="Constantia"/>
          <w:sz w:val="28"/>
          <w:szCs w:val="28"/>
        </w:rPr>
        <w:t xml:space="preserve">[ethics] </w:t>
      </w:r>
      <w:r w:rsidR="00D44285" w:rsidRPr="00E62C80">
        <w:rPr>
          <w:rFonts w:ascii="Constantia" w:eastAsia="Times New Roman" w:hAnsi="Constantia"/>
          <w:sz w:val="28"/>
          <w:szCs w:val="28"/>
        </w:rPr>
        <w:t>is action, not knowledge.</w:t>
      </w:r>
      <w:r w:rsidR="00E62C80">
        <w:rPr>
          <w:rFonts w:ascii="Constantia" w:eastAsia="Times New Roman" w:hAnsi="Constantia"/>
          <w:sz w:val="28"/>
          <w:szCs w:val="28"/>
        </w:rPr>
        <w:t>”</w:t>
      </w:r>
      <w:r w:rsidR="00D44285" w:rsidRPr="00E62C80">
        <w:rPr>
          <w:rFonts w:ascii="Constantia" w:eastAsia="Times New Roman" w:hAnsi="Constantia"/>
          <w:sz w:val="28"/>
          <w:szCs w:val="28"/>
        </w:rPr>
        <w:t xml:space="preserve"> (NE 1095a5-6)</w:t>
      </w:r>
    </w:p>
    <w:p w:rsidR="00E62C80" w:rsidRDefault="00E62C80" w:rsidP="00064BA6">
      <w:pPr>
        <w:spacing w:line="360" w:lineRule="auto"/>
        <w:rPr>
          <w:rFonts w:ascii="Constantia" w:hAnsi="Constantia"/>
          <w:sz w:val="28"/>
          <w:szCs w:val="28"/>
        </w:rPr>
      </w:pPr>
      <w:r>
        <w:rPr>
          <w:rFonts w:ascii="Constantia" w:hAnsi="Constantia"/>
          <w:sz w:val="28"/>
          <w:szCs w:val="28"/>
        </w:rPr>
        <w:t xml:space="preserve">Last, students draw from insights derived from </w:t>
      </w:r>
      <w:r w:rsidR="00BB6185">
        <w:rPr>
          <w:rFonts w:ascii="Constantia" w:hAnsi="Constantia"/>
          <w:sz w:val="28"/>
          <w:szCs w:val="28"/>
        </w:rPr>
        <w:t>social</w:t>
      </w:r>
      <w:r>
        <w:rPr>
          <w:rFonts w:ascii="Constantia" w:hAnsi="Constantia"/>
          <w:sz w:val="28"/>
          <w:szCs w:val="28"/>
        </w:rPr>
        <w:t xml:space="preserve"> psychology and </w:t>
      </w:r>
      <w:r w:rsidR="00BB6185">
        <w:rPr>
          <w:rFonts w:ascii="Constantia" w:hAnsi="Constantia"/>
          <w:sz w:val="28"/>
          <w:szCs w:val="28"/>
        </w:rPr>
        <w:t xml:space="preserve">behavioral </w:t>
      </w:r>
      <w:r>
        <w:rPr>
          <w:rFonts w:ascii="Constantia" w:hAnsi="Constantia"/>
          <w:sz w:val="28"/>
          <w:szCs w:val="28"/>
        </w:rPr>
        <w:t xml:space="preserve">economics to add an empirical dimension to their understanding of human ethical behavior and their own decision-making processes.  Students are exposed to contemporary research </w:t>
      </w:r>
      <w:r w:rsidR="00682C48">
        <w:rPr>
          <w:rFonts w:ascii="Constantia" w:hAnsi="Constantia"/>
          <w:sz w:val="28"/>
          <w:szCs w:val="28"/>
        </w:rPr>
        <w:t>on</w:t>
      </w:r>
      <w:r>
        <w:rPr>
          <w:rFonts w:ascii="Constantia" w:hAnsi="Constantia"/>
          <w:sz w:val="28"/>
          <w:szCs w:val="28"/>
        </w:rPr>
        <w:t xml:space="preserve"> </w:t>
      </w:r>
      <w:r w:rsidR="00682C48">
        <w:rPr>
          <w:rFonts w:ascii="Constantia" w:hAnsi="Constantia"/>
          <w:sz w:val="28"/>
          <w:szCs w:val="28"/>
        </w:rPr>
        <w:t xml:space="preserve">(among others) </w:t>
      </w:r>
      <w:r>
        <w:rPr>
          <w:rFonts w:ascii="Constantia" w:hAnsi="Constantia"/>
          <w:sz w:val="28"/>
          <w:szCs w:val="28"/>
        </w:rPr>
        <w:t>bias, systems thinking,</w:t>
      </w:r>
      <w:r w:rsidR="00064BA6">
        <w:rPr>
          <w:rFonts w:ascii="Constantia" w:hAnsi="Constantia"/>
          <w:sz w:val="28"/>
          <w:szCs w:val="28"/>
        </w:rPr>
        <w:t xml:space="preserve"> dishonesty,</w:t>
      </w:r>
      <w:r>
        <w:rPr>
          <w:rFonts w:ascii="Constantia" w:hAnsi="Constantia"/>
          <w:sz w:val="28"/>
          <w:szCs w:val="28"/>
        </w:rPr>
        <w:t xml:space="preserve"> </w:t>
      </w:r>
      <w:r w:rsidR="00D47987">
        <w:rPr>
          <w:rFonts w:ascii="Constantia" w:hAnsi="Constantia"/>
          <w:sz w:val="28"/>
          <w:szCs w:val="28"/>
        </w:rPr>
        <w:t>empath</w:t>
      </w:r>
      <w:r w:rsidR="00DE5D49">
        <w:rPr>
          <w:rFonts w:ascii="Constantia" w:hAnsi="Constantia"/>
          <w:sz w:val="28"/>
          <w:szCs w:val="28"/>
        </w:rPr>
        <w:t>ic</w:t>
      </w:r>
      <w:r w:rsidR="00D47987">
        <w:rPr>
          <w:rFonts w:ascii="Constantia" w:hAnsi="Constantia"/>
          <w:sz w:val="28"/>
          <w:szCs w:val="28"/>
        </w:rPr>
        <w:t xml:space="preserve"> leadership, </w:t>
      </w:r>
      <w:r w:rsidR="00BB6185">
        <w:rPr>
          <w:rFonts w:ascii="Constantia" w:hAnsi="Constantia"/>
          <w:sz w:val="28"/>
          <w:szCs w:val="28"/>
        </w:rPr>
        <w:t>and human decision-making.</w:t>
      </w:r>
    </w:p>
    <w:p w:rsidR="00BB6185" w:rsidRDefault="00BB6185" w:rsidP="00064BA6">
      <w:pPr>
        <w:spacing w:line="360" w:lineRule="auto"/>
        <w:rPr>
          <w:rFonts w:ascii="Constantia" w:hAnsi="Constantia"/>
          <w:sz w:val="28"/>
          <w:szCs w:val="28"/>
        </w:rPr>
      </w:pPr>
      <w:r>
        <w:rPr>
          <w:rFonts w:ascii="Constantia" w:hAnsi="Constantia"/>
          <w:sz w:val="28"/>
          <w:szCs w:val="28"/>
        </w:rPr>
        <w:t xml:space="preserve">Throughout these areas of study students actively apply what they learn: Students </w:t>
      </w:r>
      <w:r w:rsidR="006A0B98">
        <w:rPr>
          <w:rFonts w:ascii="Constantia" w:hAnsi="Constantia"/>
          <w:sz w:val="28"/>
          <w:szCs w:val="28"/>
        </w:rPr>
        <w:t xml:space="preserve">develop their own and </w:t>
      </w:r>
      <w:r w:rsidR="0007518B">
        <w:rPr>
          <w:rFonts w:ascii="Constantia" w:hAnsi="Constantia"/>
          <w:sz w:val="28"/>
          <w:szCs w:val="28"/>
        </w:rPr>
        <w:t>respond to</w:t>
      </w:r>
      <w:r w:rsidR="00150D79">
        <w:rPr>
          <w:rFonts w:ascii="Constantia" w:hAnsi="Constantia"/>
          <w:sz w:val="28"/>
          <w:szCs w:val="28"/>
        </w:rPr>
        <w:t xml:space="preserve"> others’ moral reasoning</w:t>
      </w:r>
      <w:r w:rsidR="00064BA6">
        <w:rPr>
          <w:rFonts w:ascii="Constantia" w:hAnsi="Constantia"/>
          <w:sz w:val="28"/>
          <w:szCs w:val="28"/>
        </w:rPr>
        <w:t xml:space="preserve"> </w:t>
      </w:r>
      <w:r w:rsidR="00941C28">
        <w:rPr>
          <w:rFonts w:ascii="Constantia" w:hAnsi="Constantia"/>
          <w:sz w:val="28"/>
          <w:szCs w:val="28"/>
        </w:rPr>
        <w:t>at the Harkness table</w:t>
      </w:r>
      <w:r w:rsidR="00064BA6">
        <w:rPr>
          <w:rFonts w:ascii="Constantia" w:hAnsi="Constantia"/>
          <w:sz w:val="28"/>
          <w:szCs w:val="28"/>
        </w:rPr>
        <w:t xml:space="preserve">; </w:t>
      </w:r>
      <w:r>
        <w:rPr>
          <w:rFonts w:ascii="Constantia" w:hAnsi="Constantia"/>
          <w:sz w:val="28"/>
          <w:szCs w:val="28"/>
        </w:rPr>
        <w:t xml:space="preserve">redesign our central </w:t>
      </w:r>
      <w:r w:rsidR="00941C28">
        <w:rPr>
          <w:rFonts w:ascii="Constantia" w:hAnsi="Constantia"/>
          <w:sz w:val="28"/>
          <w:szCs w:val="28"/>
        </w:rPr>
        <w:t xml:space="preserve">institutional </w:t>
      </w:r>
      <w:r>
        <w:rPr>
          <w:rFonts w:ascii="Constantia" w:hAnsi="Constantia"/>
          <w:sz w:val="28"/>
          <w:szCs w:val="28"/>
        </w:rPr>
        <w:t xml:space="preserve">values and virtues according to their own specifications; conduct mock interviews for leadership positions centered on the virtues; write reviews for films with ethical dimensions; </w:t>
      </w:r>
      <w:r w:rsidR="00064BA6">
        <w:rPr>
          <w:rFonts w:ascii="Constantia" w:hAnsi="Constantia"/>
          <w:sz w:val="28"/>
          <w:szCs w:val="28"/>
        </w:rPr>
        <w:t xml:space="preserve">engage in probing, difficult case studies on the High School Ethics </w:t>
      </w:r>
      <w:r w:rsidR="00937554">
        <w:rPr>
          <w:rFonts w:ascii="Constantia" w:hAnsi="Constantia"/>
          <w:sz w:val="28"/>
          <w:szCs w:val="28"/>
        </w:rPr>
        <w:t>B</w:t>
      </w:r>
      <w:r w:rsidR="00064BA6">
        <w:rPr>
          <w:rFonts w:ascii="Constantia" w:hAnsi="Constantia"/>
          <w:sz w:val="28"/>
          <w:szCs w:val="28"/>
        </w:rPr>
        <w:t xml:space="preserve">owl model; </w:t>
      </w:r>
      <w:r w:rsidR="0005670F">
        <w:rPr>
          <w:rFonts w:ascii="Constantia" w:hAnsi="Constantia"/>
          <w:sz w:val="28"/>
          <w:szCs w:val="28"/>
        </w:rPr>
        <w:t xml:space="preserve">rewrite the Honor Code; re-enact an honor council case; and </w:t>
      </w:r>
      <w:r w:rsidR="00B20EA4">
        <w:rPr>
          <w:rFonts w:ascii="Constantia" w:hAnsi="Constantia"/>
          <w:sz w:val="28"/>
          <w:szCs w:val="28"/>
        </w:rPr>
        <w:t xml:space="preserve">reflect throughout the course on their own </w:t>
      </w:r>
      <w:r w:rsidR="00B20EA4" w:rsidRPr="00B20EA4">
        <w:rPr>
          <w:rFonts w:ascii="Constantia" w:hAnsi="Constantia"/>
          <w:i/>
          <w:sz w:val="28"/>
          <w:szCs w:val="28"/>
        </w:rPr>
        <w:t>practice</w:t>
      </w:r>
      <w:r w:rsidR="00B20EA4">
        <w:rPr>
          <w:rFonts w:ascii="Constantia" w:hAnsi="Constantia"/>
          <w:sz w:val="28"/>
          <w:szCs w:val="28"/>
        </w:rPr>
        <w:t xml:space="preserve"> of the virtues</w:t>
      </w:r>
      <w:r w:rsidR="00264B10">
        <w:rPr>
          <w:rFonts w:ascii="Constantia" w:hAnsi="Constantia"/>
          <w:sz w:val="28"/>
          <w:szCs w:val="28"/>
        </w:rPr>
        <w:t xml:space="preserve">—and </w:t>
      </w:r>
      <w:r w:rsidR="00264B10" w:rsidRPr="00F3779B">
        <w:rPr>
          <w:rFonts w:ascii="Constantia" w:hAnsi="Constantia"/>
          <w:i/>
          <w:sz w:val="28"/>
          <w:szCs w:val="28"/>
        </w:rPr>
        <w:t>improve</w:t>
      </w:r>
      <w:r w:rsidR="00264B10">
        <w:rPr>
          <w:rFonts w:ascii="Constantia" w:hAnsi="Constantia"/>
          <w:sz w:val="28"/>
          <w:szCs w:val="28"/>
        </w:rPr>
        <w:t xml:space="preserve"> on their practice based on these reflections</w:t>
      </w:r>
      <w:r>
        <w:rPr>
          <w:rFonts w:ascii="Constantia" w:hAnsi="Constantia"/>
          <w:sz w:val="28"/>
          <w:szCs w:val="28"/>
        </w:rPr>
        <w:t>.</w:t>
      </w:r>
    </w:p>
    <w:p w:rsidR="00485E61" w:rsidRDefault="00BB6185" w:rsidP="00064BA6">
      <w:pPr>
        <w:spacing w:line="360" w:lineRule="auto"/>
        <w:rPr>
          <w:rFonts w:ascii="Constantia" w:hAnsi="Constantia"/>
          <w:sz w:val="28"/>
          <w:szCs w:val="28"/>
        </w:rPr>
      </w:pPr>
      <w:r>
        <w:rPr>
          <w:rFonts w:ascii="Constantia" w:hAnsi="Constantia"/>
          <w:sz w:val="28"/>
          <w:szCs w:val="28"/>
        </w:rPr>
        <w:t xml:space="preserve">Together, these represent a </w:t>
      </w:r>
      <w:r w:rsidR="006E1151">
        <w:rPr>
          <w:rFonts w:ascii="Constantia" w:hAnsi="Constantia"/>
          <w:sz w:val="28"/>
          <w:szCs w:val="28"/>
        </w:rPr>
        <w:t xml:space="preserve">rich, virtue-centered introduction </w:t>
      </w:r>
      <w:r w:rsidR="00382086">
        <w:rPr>
          <w:rFonts w:ascii="Constantia" w:hAnsi="Constantia"/>
          <w:sz w:val="28"/>
          <w:szCs w:val="28"/>
        </w:rPr>
        <w:t xml:space="preserve">for students </w:t>
      </w:r>
      <w:r w:rsidR="006E1151">
        <w:rPr>
          <w:rFonts w:ascii="Constantia" w:hAnsi="Constantia"/>
          <w:sz w:val="28"/>
          <w:szCs w:val="28"/>
        </w:rPr>
        <w:t xml:space="preserve">to </w:t>
      </w:r>
      <w:r w:rsidR="00382086">
        <w:rPr>
          <w:rFonts w:ascii="Constantia" w:hAnsi="Constantia"/>
          <w:sz w:val="28"/>
          <w:szCs w:val="28"/>
        </w:rPr>
        <w:t>the</w:t>
      </w:r>
      <w:r w:rsidR="006E1151">
        <w:rPr>
          <w:rFonts w:ascii="Constantia" w:hAnsi="Constantia"/>
          <w:sz w:val="28"/>
          <w:szCs w:val="28"/>
        </w:rPr>
        <w:t xml:space="preserve"> lifelong pursuit of the good life.  </w:t>
      </w:r>
    </w:p>
    <w:p w:rsidR="00642643" w:rsidRDefault="00642643" w:rsidP="00064BA6">
      <w:pPr>
        <w:spacing w:line="360" w:lineRule="auto"/>
        <w:rPr>
          <w:rFonts w:ascii="Constantia" w:hAnsi="Constantia"/>
          <w:sz w:val="28"/>
          <w:szCs w:val="28"/>
        </w:rPr>
      </w:pPr>
    </w:p>
    <w:p w:rsidR="00642643" w:rsidRDefault="00642643" w:rsidP="00064BA6">
      <w:pPr>
        <w:spacing w:line="360" w:lineRule="auto"/>
        <w:rPr>
          <w:rFonts w:ascii="Constantia" w:hAnsi="Constantia"/>
          <w:sz w:val="28"/>
          <w:szCs w:val="28"/>
        </w:rPr>
      </w:pPr>
    </w:p>
    <w:p w:rsidR="00642643" w:rsidRDefault="00642643" w:rsidP="00642643">
      <w:pPr>
        <w:rPr>
          <w:rFonts w:ascii="Constantia" w:hAnsi="Constantia"/>
          <w:sz w:val="28"/>
          <w:szCs w:val="28"/>
        </w:rPr>
      </w:pPr>
      <w:r w:rsidRPr="00421E88">
        <w:rPr>
          <w:rFonts w:ascii="Constantia" w:hAnsi="Constantia"/>
          <w:b/>
          <w:sz w:val="28"/>
          <w:szCs w:val="28"/>
        </w:rPr>
        <w:lastRenderedPageBreak/>
        <w:t>Evan Dutmer, Ph.D.,</w:t>
      </w:r>
      <w:r>
        <w:rPr>
          <w:rFonts w:ascii="Constantia" w:hAnsi="Constantia"/>
          <w:sz w:val="28"/>
          <w:szCs w:val="28"/>
        </w:rPr>
        <w:t xml:space="preserve"> is Instructor in World Languages and Cultures and Leadership Education at the Culver Academies, where he teaches Latin and Ethics.  Before joining the faculty at Culver in Fall 2018, Dutmer taught philosophy and classics at both the college and high school levels in Illinois while pursuing his doctoral research.  </w:t>
      </w:r>
    </w:p>
    <w:p w:rsidR="00642643" w:rsidRPr="00421E88" w:rsidRDefault="00642643" w:rsidP="00642643">
      <w:pPr>
        <w:rPr>
          <w:rFonts w:ascii="Constantia" w:hAnsi="Constantia"/>
          <w:sz w:val="28"/>
          <w:szCs w:val="28"/>
        </w:rPr>
      </w:pPr>
      <w:r>
        <w:rPr>
          <w:rFonts w:ascii="Constantia" w:hAnsi="Constantia"/>
          <w:sz w:val="28"/>
          <w:szCs w:val="28"/>
        </w:rPr>
        <w:t>Dutmer received his B.A. in philosophy from Northern Illinois University, where he also studied Classics and German.  He graduated with an M.A. and Ph.D. in Ancient Philosophy from Northwestern University, specializing in ancient ethics and political philosophy.  In 2018-2019, he was Research Visitor in the Department of Philosophy at the University of Notre Dame.  In 2019-2020, he serves as a research consultant in Classics in the School of Languages and Cultures at Purdue University.</w:t>
      </w:r>
    </w:p>
    <w:p w:rsidR="00642643" w:rsidRPr="00421E88" w:rsidRDefault="00642643" w:rsidP="00642643">
      <w:pPr>
        <w:rPr>
          <w:rFonts w:ascii="Constantia" w:hAnsi="Constantia" w:cs="Helvetica"/>
          <w:sz w:val="28"/>
          <w:szCs w:val="28"/>
          <w:shd w:val="clear" w:color="auto" w:fill="FFFFFF"/>
        </w:rPr>
      </w:pPr>
      <w:r w:rsidRPr="00421E88">
        <w:rPr>
          <w:rFonts w:ascii="Constantia" w:hAnsi="Constantia" w:cs="Helvetica"/>
          <w:b/>
          <w:sz w:val="28"/>
          <w:szCs w:val="28"/>
          <w:shd w:val="clear" w:color="auto" w:fill="FFFFFF"/>
        </w:rPr>
        <w:t>Don Fox</w:t>
      </w:r>
      <w:r w:rsidRPr="00421E88">
        <w:rPr>
          <w:rFonts w:ascii="Constantia" w:hAnsi="Constantia" w:cs="Helvetica"/>
          <w:sz w:val="28"/>
          <w:szCs w:val="28"/>
          <w:shd w:val="clear" w:color="auto" w:fill="FFFFFF"/>
        </w:rPr>
        <w:t xml:space="preserve"> is a Senior Instructor in Leadership Education at Culver Academies.  Mr. Fox returned to Culver, Indiana in 2013, following a 30 year career in the United States Government which culminated with his service as the General Counsel and Acting Director of the United States Office of Government Ethics in Washington, DC, the senior ethics official in the Executive Branch.  Mr. Fox’s agency was responsible for reviewing financial disclosure reports of Presidential candidates and certifying Presidential nominees including potential cabinet secretaries for potential conflicts of interest.  In addition, he led the agency’s oversight, policy direction, and training for ethics programs in more than 135 Executive Branch agencies serving 4 million civilian employees and members of the military to prevent and resolve conflicts of interest.  Mr. Fox is a noted authority in the area of ethics and has been interviewed and quoted by national media including the New York Times, the Washington Post, Time Magazine, Forbes, CNN Money, CBS, NBC, MSNBC, and National Public Radio.  </w:t>
      </w:r>
    </w:p>
    <w:p w:rsidR="00642643" w:rsidRPr="00421E88" w:rsidRDefault="00642643" w:rsidP="00642643">
      <w:pPr>
        <w:rPr>
          <w:rFonts w:ascii="Constantia" w:hAnsi="Constantia" w:cs="Helvetica"/>
          <w:sz w:val="28"/>
          <w:szCs w:val="28"/>
          <w:shd w:val="clear" w:color="auto" w:fill="FFFFFF"/>
        </w:rPr>
      </w:pPr>
      <w:r w:rsidRPr="00421E88">
        <w:rPr>
          <w:rFonts w:ascii="Constantia" w:hAnsi="Constantia" w:cs="Helvetica"/>
          <w:sz w:val="28"/>
          <w:szCs w:val="28"/>
          <w:shd w:val="clear" w:color="auto" w:fill="FFFFFF"/>
        </w:rPr>
        <w:t xml:space="preserve">Mr. Fox’s government service also included tours as the Deputy General Counsel of the Air Force, Associate General Counsel of the Navy, and an officer in the Navy Judge Advocate General’s Corp, retiring from the Navy Reserve with the rank of Commander.  Mr. Fox is a graduate of Culver Military Academy, holds a B.A. in Economics and International Studies from the University of North Carolina, a J.D. from Wake Forest University, and an </w:t>
      </w:r>
      <w:r w:rsidRPr="00421E88">
        <w:rPr>
          <w:rFonts w:ascii="Constantia" w:hAnsi="Constantia" w:cs="Helvetica"/>
          <w:sz w:val="28"/>
          <w:szCs w:val="28"/>
          <w:shd w:val="clear" w:color="auto" w:fill="FFFFFF"/>
        </w:rPr>
        <w:lastRenderedPageBreak/>
        <w:t xml:space="preserve">LL.M. in International and Comparative Law from the George Washington University.  </w:t>
      </w:r>
    </w:p>
    <w:p w:rsidR="00642643" w:rsidRPr="00C14B77" w:rsidRDefault="00642643" w:rsidP="00064BA6">
      <w:pPr>
        <w:spacing w:line="360" w:lineRule="auto"/>
        <w:rPr>
          <w:rFonts w:ascii="Constantia" w:hAnsi="Constantia"/>
          <w:sz w:val="28"/>
          <w:szCs w:val="28"/>
        </w:rPr>
      </w:pPr>
      <w:bookmarkStart w:id="0" w:name="_GoBack"/>
      <w:bookmarkEnd w:id="0"/>
    </w:p>
    <w:p w:rsidR="00C14B77" w:rsidRDefault="00C14B77" w:rsidP="00C14B77">
      <w:pPr>
        <w:rPr>
          <w:rFonts w:ascii="Constantia" w:hAnsi="Constantia"/>
          <w:sz w:val="28"/>
          <w:szCs w:val="28"/>
        </w:rPr>
      </w:pPr>
    </w:p>
    <w:p w:rsidR="00421AD1" w:rsidRDefault="00421AD1" w:rsidP="00C14B77">
      <w:pPr>
        <w:rPr>
          <w:rFonts w:ascii="Constantia" w:hAnsi="Constantia"/>
          <w:sz w:val="28"/>
          <w:szCs w:val="28"/>
        </w:rPr>
      </w:pPr>
    </w:p>
    <w:p w:rsidR="00421AD1" w:rsidRPr="00C14B77" w:rsidRDefault="00421AD1" w:rsidP="00C14B77">
      <w:pPr>
        <w:rPr>
          <w:rFonts w:ascii="Constantia" w:hAnsi="Constantia"/>
          <w:sz w:val="28"/>
          <w:szCs w:val="28"/>
        </w:rPr>
      </w:pPr>
    </w:p>
    <w:sectPr w:rsidR="00421AD1" w:rsidRPr="00C14B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BD" w:rsidRDefault="009265BD" w:rsidP="00233C5C">
      <w:pPr>
        <w:spacing w:after="0" w:line="240" w:lineRule="auto"/>
      </w:pPr>
      <w:r>
        <w:separator/>
      </w:r>
    </w:p>
  </w:endnote>
  <w:endnote w:type="continuationSeparator" w:id="0">
    <w:p w:rsidR="009265BD" w:rsidRDefault="009265BD" w:rsidP="0023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nstantia" w:hAnsi="Constantia"/>
        <w:sz w:val="24"/>
        <w:szCs w:val="24"/>
      </w:rPr>
      <w:id w:val="1079336362"/>
      <w:docPartObj>
        <w:docPartGallery w:val="Page Numbers (Bottom of Page)"/>
        <w:docPartUnique/>
      </w:docPartObj>
    </w:sdtPr>
    <w:sdtEndPr>
      <w:rPr>
        <w:noProof/>
      </w:rPr>
    </w:sdtEndPr>
    <w:sdtContent>
      <w:p w:rsidR="00064BA6" w:rsidRPr="00064BA6" w:rsidRDefault="00064BA6">
        <w:pPr>
          <w:pStyle w:val="Footer"/>
          <w:jc w:val="right"/>
          <w:rPr>
            <w:rFonts w:ascii="Constantia" w:hAnsi="Constantia"/>
            <w:sz w:val="24"/>
            <w:szCs w:val="24"/>
          </w:rPr>
        </w:pPr>
        <w:r w:rsidRPr="00064BA6">
          <w:rPr>
            <w:rFonts w:ascii="Constantia" w:hAnsi="Constantia"/>
            <w:sz w:val="24"/>
            <w:szCs w:val="24"/>
          </w:rPr>
          <w:fldChar w:fldCharType="begin"/>
        </w:r>
        <w:r w:rsidRPr="00064BA6">
          <w:rPr>
            <w:rFonts w:ascii="Constantia" w:hAnsi="Constantia"/>
            <w:sz w:val="24"/>
            <w:szCs w:val="24"/>
          </w:rPr>
          <w:instrText xml:space="preserve"> PAGE   \* MERGEFORMAT </w:instrText>
        </w:r>
        <w:r w:rsidRPr="00064BA6">
          <w:rPr>
            <w:rFonts w:ascii="Constantia" w:hAnsi="Constantia"/>
            <w:sz w:val="24"/>
            <w:szCs w:val="24"/>
          </w:rPr>
          <w:fldChar w:fldCharType="separate"/>
        </w:r>
        <w:r w:rsidRPr="00064BA6">
          <w:rPr>
            <w:rFonts w:ascii="Constantia" w:hAnsi="Constantia"/>
            <w:noProof/>
            <w:sz w:val="24"/>
            <w:szCs w:val="24"/>
          </w:rPr>
          <w:t>2</w:t>
        </w:r>
        <w:r w:rsidRPr="00064BA6">
          <w:rPr>
            <w:rFonts w:ascii="Constantia" w:hAnsi="Constantia"/>
            <w:noProof/>
            <w:sz w:val="24"/>
            <w:szCs w:val="24"/>
          </w:rPr>
          <w:fldChar w:fldCharType="end"/>
        </w:r>
      </w:p>
    </w:sdtContent>
  </w:sdt>
  <w:p w:rsidR="00064BA6" w:rsidRDefault="0006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BD" w:rsidRDefault="009265BD" w:rsidP="00233C5C">
      <w:pPr>
        <w:spacing w:after="0" w:line="240" w:lineRule="auto"/>
      </w:pPr>
      <w:r>
        <w:separator/>
      </w:r>
    </w:p>
  </w:footnote>
  <w:footnote w:type="continuationSeparator" w:id="0">
    <w:p w:rsidR="009265BD" w:rsidRDefault="009265BD" w:rsidP="00233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2544"/>
    <w:multiLevelType w:val="hybridMultilevel"/>
    <w:tmpl w:val="B4D2817A"/>
    <w:lvl w:ilvl="0" w:tplc="8A046590">
      <w:start w:val="1"/>
      <w:numFmt w:val="bullet"/>
      <w:lvlText w:val="•"/>
      <w:lvlJc w:val="left"/>
      <w:pPr>
        <w:tabs>
          <w:tab w:val="num" w:pos="720"/>
        </w:tabs>
        <w:ind w:left="720" w:hanging="360"/>
      </w:pPr>
      <w:rPr>
        <w:rFonts w:ascii="Arial" w:hAnsi="Arial" w:hint="default"/>
      </w:rPr>
    </w:lvl>
    <w:lvl w:ilvl="1" w:tplc="D4F2C48A" w:tentative="1">
      <w:start w:val="1"/>
      <w:numFmt w:val="bullet"/>
      <w:lvlText w:val="•"/>
      <w:lvlJc w:val="left"/>
      <w:pPr>
        <w:tabs>
          <w:tab w:val="num" w:pos="1440"/>
        </w:tabs>
        <w:ind w:left="1440" w:hanging="360"/>
      </w:pPr>
      <w:rPr>
        <w:rFonts w:ascii="Arial" w:hAnsi="Arial" w:hint="default"/>
      </w:rPr>
    </w:lvl>
    <w:lvl w:ilvl="2" w:tplc="5AFAA602" w:tentative="1">
      <w:start w:val="1"/>
      <w:numFmt w:val="bullet"/>
      <w:lvlText w:val="•"/>
      <w:lvlJc w:val="left"/>
      <w:pPr>
        <w:tabs>
          <w:tab w:val="num" w:pos="2160"/>
        </w:tabs>
        <w:ind w:left="2160" w:hanging="360"/>
      </w:pPr>
      <w:rPr>
        <w:rFonts w:ascii="Arial" w:hAnsi="Arial" w:hint="default"/>
      </w:rPr>
    </w:lvl>
    <w:lvl w:ilvl="3" w:tplc="374CC2D6" w:tentative="1">
      <w:start w:val="1"/>
      <w:numFmt w:val="bullet"/>
      <w:lvlText w:val="•"/>
      <w:lvlJc w:val="left"/>
      <w:pPr>
        <w:tabs>
          <w:tab w:val="num" w:pos="2880"/>
        </w:tabs>
        <w:ind w:left="2880" w:hanging="360"/>
      </w:pPr>
      <w:rPr>
        <w:rFonts w:ascii="Arial" w:hAnsi="Arial" w:hint="default"/>
      </w:rPr>
    </w:lvl>
    <w:lvl w:ilvl="4" w:tplc="42029604" w:tentative="1">
      <w:start w:val="1"/>
      <w:numFmt w:val="bullet"/>
      <w:lvlText w:val="•"/>
      <w:lvlJc w:val="left"/>
      <w:pPr>
        <w:tabs>
          <w:tab w:val="num" w:pos="3600"/>
        </w:tabs>
        <w:ind w:left="3600" w:hanging="360"/>
      </w:pPr>
      <w:rPr>
        <w:rFonts w:ascii="Arial" w:hAnsi="Arial" w:hint="default"/>
      </w:rPr>
    </w:lvl>
    <w:lvl w:ilvl="5" w:tplc="A16881DA" w:tentative="1">
      <w:start w:val="1"/>
      <w:numFmt w:val="bullet"/>
      <w:lvlText w:val="•"/>
      <w:lvlJc w:val="left"/>
      <w:pPr>
        <w:tabs>
          <w:tab w:val="num" w:pos="4320"/>
        </w:tabs>
        <w:ind w:left="4320" w:hanging="360"/>
      </w:pPr>
      <w:rPr>
        <w:rFonts w:ascii="Arial" w:hAnsi="Arial" w:hint="default"/>
      </w:rPr>
    </w:lvl>
    <w:lvl w:ilvl="6" w:tplc="08FCFC7C" w:tentative="1">
      <w:start w:val="1"/>
      <w:numFmt w:val="bullet"/>
      <w:lvlText w:val="•"/>
      <w:lvlJc w:val="left"/>
      <w:pPr>
        <w:tabs>
          <w:tab w:val="num" w:pos="5040"/>
        </w:tabs>
        <w:ind w:left="5040" w:hanging="360"/>
      </w:pPr>
      <w:rPr>
        <w:rFonts w:ascii="Arial" w:hAnsi="Arial" w:hint="default"/>
      </w:rPr>
    </w:lvl>
    <w:lvl w:ilvl="7" w:tplc="A364C7B0" w:tentative="1">
      <w:start w:val="1"/>
      <w:numFmt w:val="bullet"/>
      <w:lvlText w:val="•"/>
      <w:lvlJc w:val="left"/>
      <w:pPr>
        <w:tabs>
          <w:tab w:val="num" w:pos="5760"/>
        </w:tabs>
        <w:ind w:left="5760" w:hanging="360"/>
      </w:pPr>
      <w:rPr>
        <w:rFonts w:ascii="Arial" w:hAnsi="Arial" w:hint="default"/>
      </w:rPr>
    </w:lvl>
    <w:lvl w:ilvl="8" w:tplc="67A0F7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461765"/>
    <w:multiLevelType w:val="hybridMultilevel"/>
    <w:tmpl w:val="4C804668"/>
    <w:lvl w:ilvl="0" w:tplc="774E8812">
      <w:start w:val="1"/>
      <w:numFmt w:val="bullet"/>
      <w:lvlText w:val="•"/>
      <w:lvlJc w:val="left"/>
      <w:pPr>
        <w:tabs>
          <w:tab w:val="num" w:pos="720"/>
        </w:tabs>
        <w:ind w:left="720" w:hanging="360"/>
      </w:pPr>
      <w:rPr>
        <w:rFonts w:ascii="Arial" w:hAnsi="Arial" w:hint="default"/>
      </w:rPr>
    </w:lvl>
    <w:lvl w:ilvl="1" w:tplc="C5EC80D2" w:tentative="1">
      <w:start w:val="1"/>
      <w:numFmt w:val="bullet"/>
      <w:lvlText w:val="•"/>
      <w:lvlJc w:val="left"/>
      <w:pPr>
        <w:tabs>
          <w:tab w:val="num" w:pos="1440"/>
        </w:tabs>
        <w:ind w:left="1440" w:hanging="360"/>
      </w:pPr>
      <w:rPr>
        <w:rFonts w:ascii="Arial" w:hAnsi="Arial" w:hint="default"/>
      </w:rPr>
    </w:lvl>
    <w:lvl w:ilvl="2" w:tplc="6066AB68" w:tentative="1">
      <w:start w:val="1"/>
      <w:numFmt w:val="bullet"/>
      <w:lvlText w:val="•"/>
      <w:lvlJc w:val="left"/>
      <w:pPr>
        <w:tabs>
          <w:tab w:val="num" w:pos="2160"/>
        </w:tabs>
        <w:ind w:left="2160" w:hanging="360"/>
      </w:pPr>
      <w:rPr>
        <w:rFonts w:ascii="Arial" w:hAnsi="Arial" w:hint="default"/>
      </w:rPr>
    </w:lvl>
    <w:lvl w:ilvl="3" w:tplc="4EBAA750" w:tentative="1">
      <w:start w:val="1"/>
      <w:numFmt w:val="bullet"/>
      <w:lvlText w:val="•"/>
      <w:lvlJc w:val="left"/>
      <w:pPr>
        <w:tabs>
          <w:tab w:val="num" w:pos="2880"/>
        </w:tabs>
        <w:ind w:left="2880" w:hanging="360"/>
      </w:pPr>
      <w:rPr>
        <w:rFonts w:ascii="Arial" w:hAnsi="Arial" w:hint="default"/>
      </w:rPr>
    </w:lvl>
    <w:lvl w:ilvl="4" w:tplc="41F8497C" w:tentative="1">
      <w:start w:val="1"/>
      <w:numFmt w:val="bullet"/>
      <w:lvlText w:val="•"/>
      <w:lvlJc w:val="left"/>
      <w:pPr>
        <w:tabs>
          <w:tab w:val="num" w:pos="3600"/>
        </w:tabs>
        <w:ind w:left="3600" w:hanging="360"/>
      </w:pPr>
      <w:rPr>
        <w:rFonts w:ascii="Arial" w:hAnsi="Arial" w:hint="default"/>
      </w:rPr>
    </w:lvl>
    <w:lvl w:ilvl="5" w:tplc="67A836D4" w:tentative="1">
      <w:start w:val="1"/>
      <w:numFmt w:val="bullet"/>
      <w:lvlText w:val="•"/>
      <w:lvlJc w:val="left"/>
      <w:pPr>
        <w:tabs>
          <w:tab w:val="num" w:pos="4320"/>
        </w:tabs>
        <w:ind w:left="4320" w:hanging="360"/>
      </w:pPr>
      <w:rPr>
        <w:rFonts w:ascii="Arial" w:hAnsi="Arial" w:hint="default"/>
      </w:rPr>
    </w:lvl>
    <w:lvl w:ilvl="6" w:tplc="BE88F094" w:tentative="1">
      <w:start w:val="1"/>
      <w:numFmt w:val="bullet"/>
      <w:lvlText w:val="•"/>
      <w:lvlJc w:val="left"/>
      <w:pPr>
        <w:tabs>
          <w:tab w:val="num" w:pos="5040"/>
        </w:tabs>
        <w:ind w:left="5040" w:hanging="360"/>
      </w:pPr>
      <w:rPr>
        <w:rFonts w:ascii="Arial" w:hAnsi="Arial" w:hint="default"/>
      </w:rPr>
    </w:lvl>
    <w:lvl w:ilvl="7" w:tplc="034CE82A" w:tentative="1">
      <w:start w:val="1"/>
      <w:numFmt w:val="bullet"/>
      <w:lvlText w:val="•"/>
      <w:lvlJc w:val="left"/>
      <w:pPr>
        <w:tabs>
          <w:tab w:val="num" w:pos="5760"/>
        </w:tabs>
        <w:ind w:left="5760" w:hanging="360"/>
      </w:pPr>
      <w:rPr>
        <w:rFonts w:ascii="Arial" w:hAnsi="Arial" w:hint="default"/>
      </w:rPr>
    </w:lvl>
    <w:lvl w:ilvl="8" w:tplc="4F2E2C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77"/>
    <w:rsid w:val="0005670F"/>
    <w:rsid w:val="00064BA6"/>
    <w:rsid w:val="00070D0B"/>
    <w:rsid w:val="0007518B"/>
    <w:rsid w:val="000F7C58"/>
    <w:rsid w:val="00150D79"/>
    <w:rsid w:val="00166B86"/>
    <w:rsid w:val="001E1D4C"/>
    <w:rsid w:val="00233C5C"/>
    <w:rsid w:val="00264B10"/>
    <w:rsid w:val="003010EA"/>
    <w:rsid w:val="00382086"/>
    <w:rsid w:val="003B0D77"/>
    <w:rsid w:val="003E04AD"/>
    <w:rsid w:val="003E3748"/>
    <w:rsid w:val="00421AD1"/>
    <w:rsid w:val="00485E61"/>
    <w:rsid w:val="00502598"/>
    <w:rsid w:val="00527252"/>
    <w:rsid w:val="00532AF0"/>
    <w:rsid w:val="005559A4"/>
    <w:rsid w:val="00642643"/>
    <w:rsid w:val="00682C48"/>
    <w:rsid w:val="006A0B98"/>
    <w:rsid w:val="006B563C"/>
    <w:rsid w:val="006E1151"/>
    <w:rsid w:val="006E506E"/>
    <w:rsid w:val="007171EA"/>
    <w:rsid w:val="007413B0"/>
    <w:rsid w:val="00817733"/>
    <w:rsid w:val="00894CB3"/>
    <w:rsid w:val="008F3E8C"/>
    <w:rsid w:val="00901DE3"/>
    <w:rsid w:val="009265BD"/>
    <w:rsid w:val="00937554"/>
    <w:rsid w:val="00941C28"/>
    <w:rsid w:val="009663D1"/>
    <w:rsid w:val="009D3AE5"/>
    <w:rsid w:val="00B20EA4"/>
    <w:rsid w:val="00BB6185"/>
    <w:rsid w:val="00BD3A23"/>
    <w:rsid w:val="00C14B77"/>
    <w:rsid w:val="00D44285"/>
    <w:rsid w:val="00D47987"/>
    <w:rsid w:val="00D64E81"/>
    <w:rsid w:val="00DD104A"/>
    <w:rsid w:val="00DE5D49"/>
    <w:rsid w:val="00E125B2"/>
    <w:rsid w:val="00E5584F"/>
    <w:rsid w:val="00E62C80"/>
    <w:rsid w:val="00EE6E0F"/>
    <w:rsid w:val="00F01AAB"/>
    <w:rsid w:val="00F3779B"/>
    <w:rsid w:val="00F66D77"/>
    <w:rsid w:val="00FC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CACC4"/>
  <w15:chartTrackingRefBased/>
  <w15:docId w15:val="{9C95E8FD-3532-4098-8DE1-DF5330C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B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2C8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4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A6"/>
  </w:style>
  <w:style w:type="paragraph" w:styleId="Footer">
    <w:name w:val="footer"/>
    <w:basedOn w:val="Normal"/>
    <w:link w:val="FooterChar"/>
    <w:uiPriority w:val="99"/>
    <w:unhideWhenUsed/>
    <w:rsid w:val="00064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9112">
      <w:bodyDiv w:val="1"/>
      <w:marLeft w:val="0"/>
      <w:marRight w:val="0"/>
      <w:marTop w:val="0"/>
      <w:marBottom w:val="0"/>
      <w:divBdr>
        <w:top w:val="none" w:sz="0" w:space="0" w:color="auto"/>
        <w:left w:val="none" w:sz="0" w:space="0" w:color="auto"/>
        <w:bottom w:val="none" w:sz="0" w:space="0" w:color="auto"/>
        <w:right w:val="none" w:sz="0" w:space="0" w:color="auto"/>
      </w:divBdr>
      <w:divsChild>
        <w:div w:id="909079427">
          <w:marLeft w:val="446"/>
          <w:marRight w:val="0"/>
          <w:marTop w:val="0"/>
          <w:marBottom w:val="200"/>
          <w:divBdr>
            <w:top w:val="none" w:sz="0" w:space="0" w:color="auto"/>
            <w:left w:val="none" w:sz="0" w:space="0" w:color="auto"/>
            <w:bottom w:val="none" w:sz="0" w:space="0" w:color="auto"/>
            <w:right w:val="none" w:sz="0" w:space="0" w:color="auto"/>
          </w:divBdr>
        </w:div>
      </w:divsChild>
    </w:div>
    <w:div w:id="166602181">
      <w:bodyDiv w:val="1"/>
      <w:marLeft w:val="0"/>
      <w:marRight w:val="0"/>
      <w:marTop w:val="0"/>
      <w:marBottom w:val="0"/>
      <w:divBdr>
        <w:top w:val="none" w:sz="0" w:space="0" w:color="auto"/>
        <w:left w:val="none" w:sz="0" w:space="0" w:color="auto"/>
        <w:bottom w:val="none" w:sz="0" w:space="0" w:color="auto"/>
        <w:right w:val="none" w:sz="0" w:space="0" w:color="auto"/>
      </w:divBdr>
      <w:divsChild>
        <w:div w:id="2050689068">
          <w:marLeft w:val="446"/>
          <w:marRight w:val="0"/>
          <w:marTop w:val="0"/>
          <w:marBottom w:val="200"/>
          <w:divBdr>
            <w:top w:val="none" w:sz="0" w:space="0" w:color="auto"/>
            <w:left w:val="none" w:sz="0" w:space="0" w:color="auto"/>
            <w:bottom w:val="none" w:sz="0" w:space="0" w:color="auto"/>
            <w:right w:val="none" w:sz="0" w:space="0" w:color="auto"/>
          </w:divBdr>
        </w:div>
      </w:divsChild>
    </w:div>
    <w:div w:id="331879329">
      <w:bodyDiv w:val="1"/>
      <w:marLeft w:val="0"/>
      <w:marRight w:val="0"/>
      <w:marTop w:val="0"/>
      <w:marBottom w:val="0"/>
      <w:divBdr>
        <w:top w:val="none" w:sz="0" w:space="0" w:color="auto"/>
        <w:left w:val="none" w:sz="0" w:space="0" w:color="auto"/>
        <w:bottom w:val="none" w:sz="0" w:space="0" w:color="auto"/>
        <w:right w:val="none" w:sz="0" w:space="0" w:color="auto"/>
      </w:divBdr>
    </w:div>
    <w:div w:id="1024285497">
      <w:bodyDiv w:val="1"/>
      <w:marLeft w:val="0"/>
      <w:marRight w:val="0"/>
      <w:marTop w:val="0"/>
      <w:marBottom w:val="0"/>
      <w:divBdr>
        <w:top w:val="none" w:sz="0" w:space="0" w:color="auto"/>
        <w:left w:val="none" w:sz="0" w:space="0" w:color="auto"/>
        <w:bottom w:val="none" w:sz="0" w:space="0" w:color="auto"/>
        <w:right w:val="none" w:sz="0" w:space="0" w:color="auto"/>
      </w:divBdr>
      <w:divsChild>
        <w:div w:id="2019959645">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4592</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Culver Educational Foundation</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Dutmer, Ph.D.</dc:creator>
  <cp:keywords/>
  <dc:description/>
  <cp:lastModifiedBy>Evan Dutmer, Ph.D.</cp:lastModifiedBy>
  <cp:revision>34</cp:revision>
  <dcterms:created xsi:type="dcterms:W3CDTF">2019-10-12T19:10:00Z</dcterms:created>
  <dcterms:modified xsi:type="dcterms:W3CDTF">2019-11-02T20:21:00Z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f0824f-ee59-47b8-85b3-769e9a66830b_Enabled">
    <vt:lpwstr>True</vt:lpwstr>
  </property>
  <property fmtid="{D5CDD505-2E9C-101B-9397-08002B2CF9AE}" pid="3" name="MSIP_Label_f6f0824f-ee59-47b8-85b3-769e9a66830b_SiteId">
    <vt:lpwstr>c31c975b-d687-4136-b03e-2462bfade1af</vt:lpwstr>
  </property>
  <property fmtid="{D5CDD505-2E9C-101B-9397-08002B2CF9AE}" pid="4" name="MSIP_Label_f6f0824f-ee59-47b8-85b3-769e9a66830b_Ref">
    <vt:lpwstr>https://api.informationprotection.azure.com/api/c31c975b-d687-4136-b03e-2462bfade1af</vt:lpwstr>
  </property>
  <property fmtid="{D5CDD505-2E9C-101B-9397-08002B2CF9AE}" pid="5" name="MSIP_Label_f6f0824f-ee59-47b8-85b3-769e9a66830b_Owner">
    <vt:lpwstr>640164@culver.org</vt:lpwstr>
  </property>
  <property fmtid="{D5CDD505-2E9C-101B-9397-08002B2CF9AE}" pid="6" name="MSIP_Label_f6f0824f-ee59-47b8-85b3-769e9a66830b_SetDate">
    <vt:lpwstr>2019-10-12T16:00:39.2253048-04:00</vt:lpwstr>
  </property>
  <property fmtid="{D5CDD505-2E9C-101B-9397-08002B2CF9AE}" pid="7" name="MSIP_Label_f6f0824f-ee59-47b8-85b3-769e9a66830b_Name">
    <vt:lpwstr>Unprotected</vt:lpwstr>
  </property>
  <property fmtid="{D5CDD505-2E9C-101B-9397-08002B2CF9AE}" pid="8" name="MSIP_Label_f6f0824f-ee59-47b8-85b3-769e9a66830b_Application">
    <vt:lpwstr>Microsoft Azure Information Protection</vt:lpwstr>
  </property>
  <property fmtid="{D5CDD505-2E9C-101B-9397-08002B2CF9AE}" pid="9" name="MSIP_Label_f6f0824f-ee59-47b8-85b3-769e9a66830b_Extended_MSFT_Method">
    <vt:lpwstr>Automatic</vt:lpwstr>
  </property>
  <property fmtid="{D5CDD505-2E9C-101B-9397-08002B2CF9AE}" pid="10" name="Sensitivity">
    <vt:lpwstr>Unprotected</vt:lpwstr>
  </property>
</Properties>
</file>